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5" w:rsidRDefault="00B838C5" w:rsidP="00350FEC">
      <w:pPr>
        <w:jc w:val="center"/>
        <w:rPr>
          <w:rFonts w:cs="Times New Roman"/>
        </w:rPr>
      </w:pPr>
      <w:r>
        <w:rPr>
          <w:rFonts w:cs="ＭＳ 明朝" w:hint="eastAsia"/>
        </w:rPr>
        <w:t>図書館の電子書籍のあり方を考えるセミナー開催要項</w:t>
      </w:r>
    </w:p>
    <w:p w:rsidR="00B838C5" w:rsidRPr="00350FEC" w:rsidRDefault="00B838C5">
      <w:pPr>
        <w:rPr>
          <w:rFonts w:cs="Times New Roman"/>
        </w:rPr>
      </w:pPr>
    </w:p>
    <w:p w:rsidR="00B838C5" w:rsidRDefault="00B838C5" w:rsidP="00A2441D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開催の主旨</w:t>
      </w:r>
    </w:p>
    <w:p w:rsidR="00B838C5" w:rsidRDefault="00B838C5" w:rsidP="00FD6559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電子書籍図書館推進協議会（以下「</w:t>
      </w:r>
      <w:r>
        <w:t>ELPC</w:t>
      </w:r>
      <w:r>
        <w:rPr>
          <w:rFonts w:cs="ＭＳ 明朝" w:hint="eastAsia"/>
        </w:rPr>
        <w:t>」という。）は、全国の図書館員、出版者やシステムメーカーの有志により、</w:t>
      </w:r>
      <w:r>
        <w:t>2012</w:t>
      </w:r>
      <w:r>
        <w:rPr>
          <w:rFonts w:cs="ＭＳ 明朝" w:hint="eastAsia"/>
        </w:rPr>
        <w:t>年</w:t>
      </w:r>
      <w:r>
        <w:t>9</w:t>
      </w:r>
      <w:r>
        <w:rPr>
          <w:rFonts w:cs="ＭＳ 明朝" w:hint="eastAsia"/>
        </w:rPr>
        <w:t>月に立ち上げた会です。</w:t>
      </w:r>
    </w:p>
    <w:p w:rsidR="00B838C5" w:rsidRDefault="00B838C5" w:rsidP="00FD6559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このたび</w:t>
      </w:r>
      <w:r>
        <w:t>ELPC</w:t>
      </w:r>
      <w:r>
        <w:rPr>
          <w:rFonts w:cs="ＭＳ 明朝" w:hint="eastAsia"/>
        </w:rPr>
        <w:t>は、</w:t>
      </w:r>
      <w:r w:rsidRPr="00FD6559">
        <w:rPr>
          <w:rFonts w:cs="ＭＳ 明朝" w:hint="eastAsia"/>
        </w:rPr>
        <w:t>日本の知的資源の発掘・蓄積・活用に関わる啓発・普及事業に設立以来取り組み、ライブラリー・オブ・ザ・イヤー（略称</w:t>
      </w:r>
      <w:r w:rsidRPr="00FD6559">
        <w:t>LoY</w:t>
      </w:r>
      <w:r w:rsidRPr="00FD6559">
        <w:rPr>
          <w:rFonts w:cs="ＭＳ 明朝" w:hint="eastAsia"/>
        </w:rPr>
        <w:t>）など</w:t>
      </w:r>
      <w:r>
        <w:rPr>
          <w:rFonts w:cs="ＭＳ 明朝" w:hint="eastAsia"/>
        </w:rPr>
        <w:t>の</w:t>
      </w:r>
      <w:r w:rsidRPr="00FD6559">
        <w:rPr>
          <w:rFonts w:cs="ＭＳ 明朝" w:hint="eastAsia"/>
        </w:rPr>
        <w:t>活動を積極的に行ってきている知的資源イニシアティブ（</w:t>
      </w:r>
      <w:r w:rsidRPr="00FD6559">
        <w:t>IRI</w:t>
      </w:r>
      <w:r w:rsidRPr="00FD6559">
        <w:rPr>
          <w:rFonts w:cs="ＭＳ 明朝" w:hint="eastAsia"/>
        </w:rPr>
        <w:t>）</w:t>
      </w:r>
      <w:r>
        <w:rPr>
          <w:rFonts w:cs="ＭＳ 明朝" w:hint="eastAsia"/>
        </w:rPr>
        <w:t>との共催で、図書館における電子書籍やデジタルアーカイブの提供の拡大に貢献する事を主旨とするセミナーを開催することといたしました。</w:t>
      </w:r>
    </w:p>
    <w:p w:rsidR="00B838C5" w:rsidRDefault="00B838C5" w:rsidP="00FD6559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現在、大規模な図書館を中心として実施されている電子的なサービスの中に電子書籍サービスやデジタルアーカイブサービスがありますが、全国の図書館で普及している状況ではありません。当セミナーでは図書館の資料デジタル化の担当者や、電子書籍を提供する側の出版者、デジタル化の提案・実務・システム構築を行うシステムメーカーの担当者などを対象にし、それぞれの立場からの意見や具体的経験・課題等を示しあい、これからの図書館における電子的サービスの進展の一助にしたいと考えています。</w:t>
      </w:r>
    </w:p>
    <w:p w:rsidR="00B838C5" w:rsidRDefault="00B838C5" w:rsidP="00B575A9">
      <w:pPr>
        <w:pStyle w:val="ListParagraph"/>
        <w:numPr>
          <w:ilvl w:val="0"/>
          <w:numId w:val="4"/>
        </w:numPr>
        <w:ind w:leftChars="0"/>
        <w:jc w:val="right"/>
        <w:rPr>
          <w:rFonts w:cs="Times New Roman"/>
        </w:rPr>
      </w:pPr>
      <w:r>
        <w:t>ELPC</w:t>
      </w:r>
      <w:r>
        <w:rPr>
          <w:rFonts w:cs="ＭＳ 明朝" w:hint="eastAsia"/>
        </w:rPr>
        <w:t>／</w:t>
      </w:r>
      <w:r>
        <w:t>IRI</w:t>
      </w:r>
      <w:r>
        <w:rPr>
          <w:rFonts w:cs="ＭＳ 明朝" w:hint="eastAsia"/>
        </w:rPr>
        <w:t>の諸活動については、下記ホームページをご参照ください。</w:t>
      </w:r>
    </w:p>
    <w:p w:rsidR="00B838C5" w:rsidRDefault="00B838C5" w:rsidP="00B575A9">
      <w:pPr>
        <w:jc w:val="right"/>
        <w:rPr>
          <w:rStyle w:val="Hyperlink"/>
          <w:rFonts w:cs="Times New Roman"/>
        </w:rPr>
      </w:pPr>
      <w:hyperlink r:id="rId7" w:history="1">
        <w:r w:rsidRPr="00522507">
          <w:rPr>
            <w:rStyle w:val="Hyperlink"/>
          </w:rPr>
          <w:t>http://www.bmehw.org/elpc/</w:t>
        </w:r>
      </w:hyperlink>
    </w:p>
    <w:p w:rsidR="00B838C5" w:rsidRDefault="00B838C5" w:rsidP="00DD6B3E">
      <w:pPr>
        <w:jc w:val="right"/>
        <w:rPr>
          <w:rStyle w:val="Hyperlink"/>
          <w:rFonts w:cs="Times New Roman"/>
        </w:rPr>
      </w:pPr>
      <w:hyperlink r:id="rId8" w:history="1">
        <w:r w:rsidRPr="001D398C">
          <w:rPr>
            <w:rStyle w:val="Hyperlink"/>
          </w:rPr>
          <w:t>http://www.iri-net.org/</w:t>
        </w:r>
      </w:hyperlink>
    </w:p>
    <w:p w:rsidR="00B838C5" w:rsidRDefault="00B838C5" w:rsidP="00A2441D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日時</w:t>
      </w:r>
    </w:p>
    <w:p w:rsidR="00B838C5" w:rsidRDefault="00B838C5" w:rsidP="00A67651">
      <w:pPr>
        <w:pStyle w:val="ListParagraph"/>
        <w:ind w:leftChars="0" w:left="420" w:firstLineChars="100" w:firstLine="210"/>
        <w:rPr>
          <w:rFonts w:cs="Times New Roman"/>
        </w:rPr>
      </w:pPr>
      <w:r>
        <w:t>2013</w:t>
      </w:r>
      <w:r>
        <w:rPr>
          <w:rFonts w:cs="ＭＳ 明朝" w:hint="eastAsia"/>
        </w:rPr>
        <w:t>年</w:t>
      </w:r>
      <w:r>
        <w:t>10</w:t>
      </w:r>
      <w:r>
        <w:rPr>
          <w:rFonts w:cs="ＭＳ 明朝" w:hint="eastAsia"/>
        </w:rPr>
        <w:t>月</w:t>
      </w:r>
      <w:r>
        <w:t>28</w:t>
      </w:r>
      <w:r>
        <w:rPr>
          <w:rFonts w:cs="ＭＳ 明朝" w:hint="eastAsia"/>
        </w:rPr>
        <w:t>日（月）午後</w:t>
      </w:r>
      <w:r w:rsidRPr="008D0F80">
        <w:rPr>
          <w:rFonts w:cs="ＭＳ 明朝" w:hint="eastAsia"/>
        </w:rPr>
        <w:t>１時</w:t>
      </w:r>
      <w:r>
        <w:t>30</w:t>
      </w:r>
      <w:r w:rsidRPr="008D0F80">
        <w:rPr>
          <w:rFonts w:cs="ＭＳ 明朝" w:hint="eastAsia"/>
        </w:rPr>
        <w:t>分～</w:t>
      </w:r>
      <w:r>
        <w:t>4</w:t>
      </w:r>
      <w:r w:rsidRPr="002F4D2C">
        <w:rPr>
          <w:rFonts w:cs="ＭＳ 明朝" w:hint="eastAsia"/>
        </w:rPr>
        <w:t>時</w:t>
      </w:r>
      <w:r>
        <w:t>45</w:t>
      </w:r>
      <w:r w:rsidRPr="002F4D2C">
        <w:rPr>
          <w:rFonts w:cs="ＭＳ 明朝" w:hint="eastAsia"/>
        </w:rPr>
        <w:t>分</w:t>
      </w:r>
      <w:r>
        <w:rPr>
          <w:rFonts w:cs="ＭＳ 明朝" w:hint="eastAsia"/>
        </w:rPr>
        <w:t>（３時間</w:t>
      </w:r>
      <w:r>
        <w:t>15</w:t>
      </w:r>
      <w:r>
        <w:rPr>
          <w:rFonts w:cs="ＭＳ 明朝" w:hint="eastAsia"/>
        </w:rPr>
        <w:t xml:space="preserve">分）　</w:t>
      </w:r>
    </w:p>
    <w:p w:rsidR="00B838C5" w:rsidRDefault="00B838C5" w:rsidP="00A2441D">
      <w:pPr>
        <w:pStyle w:val="ListParagraph"/>
        <w:ind w:leftChars="0" w:left="420"/>
        <w:rPr>
          <w:rFonts w:cs="Times New Roman"/>
        </w:rPr>
      </w:pPr>
    </w:p>
    <w:p w:rsidR="00B838C5" w:rsidRDefault="00B838C5" w:rsidP="00A2441D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場所</w:t>
      </w:r>
    </w:p>
    <w:p w:rsidR="00B838C5" w:rsidRDefault="00B838C5" w:rsidP="00E52421">
      <w:pPr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Pr="00A01B52">
        <w:rPr>
          <w:rFonts w:cs="ＭＳ 明朝" w:hint="eastAsia"/>
        </w:rPr>
        <w:t>内田洋行「ユビキタス協創広場</w:t>
      </w:r>
      <w:r w:rsidRPr="00A01B52">
        <w:t>CANVAS</w:t>
      </w:r>
      <w:r w:rsidRPr="00A01B52">
        <w:rPr>
          <w:rFonts w:cs="ＭＳ 明朝" w:hint="eastAsia"/>
        </w:rPr>
        <w:t>」（東京）　２</w:t>
      </w:r>
      <w:r w:rsidRPr="00A01B52">
        <w:t>F</w:t>
      </w:r>
      <w:r w:rsidRPr="00A01B52">
        <w:rPr>
          <w:rFonts w:cs="ＭＳ 明朝" w:hint="eastAsia"/>
        </w:rPr>
        <w:t>セミナールーム</w:t>
      </w:r>
    </w:p>
    <w:p w:rsidR="00B838C5" w:rsidRDefault="00B838C5" w:rsidP="00E52421">
      <w:pPr>
        <w:ind w:firstLineChars="400" w:firstLine="840"/>
        <w:rPr>
          <w:lang w:eastAsia="zh-CN"/>
        </w:rPr>
      </w:pPr>
      <w:r>
        <w:rPr>
          <w:rFonts w:cs="ＭＳ 明朝" w:hint="eastAsia"/>
          <w:lang w:eastAsia="zh-CN"/>
        </w:rPr>
        <w:t>〒</w:t>
      </w:r>
      <w:r>
        <w:rPr>
          <w:lang w:eastAsia="zh-CN"/>
        </w:rPr>
        <w:t>104-8282</w:t>
      </w:r>
      <w:r>
        <w:rPr>
          <w:rFonts w:cs="ＭＳ 明朝" w:hint="eastAsia"/>
          <w:lang w:eastAsia="zh-CN"/>
        </w:rPr>
        <w:t xml:space="preserve">　東京都中央区新川</w:t>
      </w:r>
      <w:r>
        <w:rPr>
          <w:lang w:eastAsia="zh-CN"/>
        </w:rPr>
        <w:t>2-4-7</w:t>
      </w:r>
    </w:p>
    <w:p w:rsidR="00B838C5" w:rsidRDefault="00B838C5" w:rsidP="00A2441D">
      <w:pPr>
        <w:pStyle w:val="ListParagraph"/>
        <w:ind w:leftChars="0" w:left="42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</w:rPr>
        <w:t>ご</w:t>
      </w:r>
      <w:r>
        <w:rPr>
          <w:rFonts w:cs="ＭＳ 明朝" w:hint="eastAsia"/>
          <w:lang w:eastAsia="zh-CN"/>
        </w:rPr>
        <w:t>参照：</w:t>
      </w:r>
      <w:hyperlink r:id="rId9" w:history="1">
        <w:r w:rsidRPr="00AA040B">
          <w:rPr>
            <w:rStyle w:val="Hyperlink"/>
            <w:lang w:eastAsia="zh-CN"/>
          </w:rPr>
          <w:t>http://www.uchida.co.jp/company/showroom/canvas.html</w:t>
        </w:r>
      </w:hyperlink>
    </w:p>
    <w:p w:rsidR="00B838C5" w:rsidRDefault="00B838C5" w:rsidP="00A2441D">
      <w:pPr>
        <w:pStyle w:val="ListParagraph"/>
        <w:ind w:leftChars="0" w:left="420"/>
        <w:rPr>
          <w:rFonts w:cs="Times New Roman"/>
          <w:lang w:eastAsia="zh-CN"/>
        </w:rPr>
      </w:pPr>
    </w:p>
    <w:p w:rsidR="00B838C5" w:rsidRDefault="00B838C5" w:rsidP="00A2441D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受講対象者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電子書籍を含むデジタルアーカイブサービスに関わりのある（興味・関心のある）方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・公共図書館員、学校図書館員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</w:t>
      </w:r>
      <w:r w:rsidRPr="00DD6B3E">
        <w:rPr>
          <w:rFonts w:cs="ＭＳ 明朝" w:hint="eastAsia"/>
        </w:rPr>
        <w:t>大学、専門図書館や国会図書館等の関係者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・出版者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・アーカイブ等関連事業者、ほか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</w:p>
    <w:p w:rsidR="00B838C5" w:rsidRDefault="00B838C5" w:rsidP="001B3A1C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定員</w:t>
      </w:r>
    </w:p>
    <w:p w:rsidR="00B838C5" w:rsidRDefault="00B838C5" w:rsidP="00A67651">
      <w:pPr>
        <w:pStyle w:val="ListParagraph"/>
        <w:ind w:leftChars="0" w:left="420" w:firstLineChars="100" w:firstLine="210"/>
        <w:rPr>
          <w:rFonts w:cs="Times New Roman"/>
        </w:rPr>
      </w:pPr>
      <w:r>
        <w:rPr>
          <w:rFonts w:cs="ＭＳ 明朝" w:hint="eastAsia"/>
        </w:rPr>
        <w:t>９０名</w:t>
      </w:r>
    </w:p>
    <w:p w:rsidR="00B838C5" w:rsidRDefault="00B838C5" w:rsidP="001B3A1C">
      <w:pPr>
        <w:pStyle w:val="ListParagraph"/>
        <w:ind w:leftChars="0" w:left="420"/>
        <w:rPr>
          <w:rFonts w:cs="Times New Roman"/>
        </w:rPr>
      </w:pPr>
    </w:p>
    <w:p w:rsidR="00B838C5" w:rsidRDefault="00B838C5" w:rsidP="001B3A1C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参加費用</w:t>
      </w:r>
    </w:p>
    <w:p w:rsidR="00B838C5" w:rsidRDefault="00B838C5" w:rsidP="00A67651">
      <w:pPr>
        <w:pStyle w:val="ListParagraph"/>
        <w:ind w:leftChars="0" w:left="420" w:firstLineChars="100" w:firstLine="210"/>
        <w:rPr>
          <w:rFonts w:cs="Times New Roman"/>
        </w:rPr>
      </w:pPr>
      <w:r w:rsidRPr="00FD6559">
        <w:t>1,000</w:t>
      </w:r>
      <w:r w:rsidRPr="00FD6559">
        <w:rPr>
          <w:rFonts w:cs="ＭＳ 明朝" w:hint="eastAsia"/>
        </w:rPr>
        <w:t>円（</w:t>
      </w:r>
      <w:r>
        <w:rPr>
          <w:rFonts w:cs="ＭＳ 明朝" w:hint="eastAsia"/>
        </w:rPr>
        <w:t>資料及びお茶代＿１名につき）</w:t>
      </w:r>
    </w:p>
    <w:p w:rsidR="00B838C5" w:rsidRDefault="00B838C5" w:rsidP="00A67651">
      <w:pPr>
        <w:pStyle w:val="ListParagraph"/>
        <w:ind w:leftChars="0" w:left="420"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※セミナー開催当日、受付にて徴収させて頂きます。</w:t>
      </w:r>
    </w:p>
    <w:p w:rsidR="00B838C5" w:rsidRDefault="00B838C5" w:rsidP="001B3A1C">
      <w:pPr>
        <w:pStyle w:val="ListParagraph"/>
        <w:ind w:leftChars="0" w:left="420"/>
        <w:rPr>
          <w:rFonts w:cs="Times New Roman"/>
        </w:rPr>
      </w:pPr>
      <w:r>
        <w:rPr>
          <w:rFonts w:cs="ＭＳ 明朝" w:hint="eastAsia"/>
        </w:rPr>
        <w:t xml:space="preserve">　　※</w:t>
      </w:r>
      <w:r>
        <w:t>17</w:t>
      </w:r>
      <w:r>
        <w:rPr>
          <w:rFonts w:cs="ＭＳ 明朝" w:hint="eastAsia"/>
        </w:rPr>
        <w:t>時より懇親会を開催予定です。</w:t>
      </w:r>
    </w:p>
    <w:p w:rsidR="00B838C5" w:rsidRDefault="00B838C5" w:rsidP="009C02F7">
      <w:pPr>
        <w:pStyle w:val="ListParagraph"/>
        <w:ind w:leftChars="0" w:left="420" w:firstLineChars="300" w:firstLine="630"/>
        <w:rPr>
          <w:rFonts w:cs="Times New Roman"/>
        </w:rPr>
      </w:pPr>
      <w:r>
        <w:rPr>
          <w:rFonts w:cs="ＭＳ 明朝" w:hint="eastAsia"/>
        </w:rPr>
        <w:t>ご参加される方は、上記以外に懇親会費として</w:t>
      </w:r>
      <w:r w:rsidRPr="00FD6559">
        <w:t>3,000</w:t>
      </w:r>
      <w:r w:rsidRPr="00FD6559">
        <w:rPr>
          <w:rFonts w:cs="ＭＳ 明朝" w:hint="eastAsia"/>
        </w:rPr>
        <w:t>円</w:t>
      </w:r>
      <w:r>
        <w:rPr>
          <w:rFonts w:cs="ＭＳ 明朝" w:hint="eastAsia"/>
        </w:rPr>
        <w:t>をご準備願います。</w:t>
      </w:r>
    </w:p>
    <w:p w:rsidR="00B838C5" w:rsidRPr="00E52421" w:rsidRDefault="00B838C5" w:rsidP="009C02F7">
      <w:pPr>
        <w:pStyle w:val="ListParagraph"/>
        <w:ind w:leftChars="0" w:left="420" w:firstLineChars="300" w:firstLine="630"/>
        <w:rPr>
          <w:rFonts w:cs="Times New Roman"/>
        </w:rPr>
      </w:pPr>
    </w:p>
    <w:p w:rsidR="00B838C5" w:rsidRDefault="00B838C5" w:rsidP="001B3A1C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申込受付</w:t>
      </w:r>
    </w:p>
    <w:p w:rsidR="00B838C5" w:rsidRDefault="00B838C5" w:rsidP="00F411D2">
      <w:pPr>
        <w:pStyle w:val="ListParagraph"/>
        <w:ind w:leftChars="0" w:left="360" w:right="420"/>
        <w:jc w:val="right"/>
        <w:rPr>
          <w:rFonts w:cs="Times New Roman"/>
        </w:rPr>
      </w:pPr>
      <w:r>
        <w:rPr>
          <w:rFonts w:cs="ＭＳ 明朝" w:hint="eastAsia"/>
        </w:rPr>
        <w:t>電子書籍図書館推進協議会（</w:t>
      </w:r>
      <w:r>
        <w:t>ELPC</w:t>
      </w:r>
      <w:r>
        <w:rPr>
          <w:rFonts w:cs="ＭＳ 明朝" w:hint="eastAsia"/>
        </w:rPr>
        <w:t>）ホームページ</w:t>
      </w:r>
      <w:hyperlink r:id="rId10" w:history="1">
        <w:r w:rsidRPr="00522507">
          <w:rPr>
            <w:rStyle w:val="Hyperlink"/>
          </w:rPr>
          <w:t>http://www.bmehw.org/elpc/</w:t>
        </w:r>
      </w:hyperlink>
    </w:p>
    <w:p w:rsidR="00B838C5" w:rsidRPr="00F82181" w:rsidRDefault="00B838C5" w:rsidP="00F411D2">
      <w:pPr>
        <w:pStyle w:val="ListParagraph"/>
        <w:ind w:leftChars="300" w:left="630"/>
        <w:rPr>
          <w:rFonts w:cs="Times New Roman"/>
        </w:rPr>
      </w:pPr>
      <w:r w:rsidRPr="00F82181">
        <w:rPr>
          <w:rFonts w:cs="ＭＳ 明朝" w:hint="eastAsia"/>
        </w:rPr>
        <w:t xml:space="preserve">から申込用紙をダウンロード後、必要事項をご記入の上、メールまたはＦＡＸにてお申込みください。　　</w:t>
      </w:r>
    </w:p>
    <w:p w:rsidR="00B838C5" w:rsidRDefault="00B838C5" w:rsidP="00A67651">
      <w:pPr>
        <w:pStyle w:val="ListParagraph"/>
        <w:ind w:leftChars="300" w:left="630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受付開始：</w:t>
      </w:r>
      <w:r>
        <w:t>2013</w:t>
      </w:r>
      <w:r>
        <w:rPr>
          <w:rFonts w:cs="ＭＳ 明朝" w:hint="eastAsia"/>
        </w:rPr>
        <w:t>年</w:t>
      </w:r>
      <w:r>
        <w:t>9</w:t>
      </w:r>
      <w:r>
        <w:rPr>
          <w:rFonts w:cs="ＭＳ 明朝" w:hint="eastAsia"/>
        </w:rPr>
        <w:t>月</w:t>
      </w:r>
      <w:r>
        <w:t>27</w:t>
      </w:r>
      <w:r>
        <w:rPr>
          <w:rFonts w:cs="ＭＳ 明朝" w:hint="eastAsia"/>
        </w:rPr>
        <w:t>日（金）～</w:t>
      </w:r>
    </w:p>
    <w:p w:rsidR="00B838C5" w:rsidRDefault="00B838C5" w:rsidP="001B3A1C">
      <w:pPr>
        <w:pStyle w:val="ListParagraph"/>
        <w:ind w:leftChars="0" w:left="420"/>
        <w:rPr>
          <w:rFonts w:cs="Times New Roman"/>
        </w:rPr>
      </w:pPr>
    </w:p>
    <w:p w:rsidR="00B838C5" w:rsidRDefault="00B838C5" w:rsidP="00BC0666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ＭＳ 明朝" w:hint="eastAsia"/>
        </w:rPr>
        <w:t>主催等</w:t>
      </w:r>
    </w:p>
    <w:p w:rsidR="00B838C5" w:rsidRDefault="00B838C5" w:rsidP="00A67651">
      <w:pPr>
        <w:pStyle w:val="ListParagraph"/>
        <w:ind w:leftChars="300" w:left="63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主催：電子書籍図書館推進協議会（</w:t>
      </w:r>
      <w:r>
        <w:rPr>
          <w:lang w:eastAsia="zh-CN"/>
        </w:rPr>
        <w:t>ELPC</w:t>
      </w:r>
      <w:r>
        <w:rPr>
          <w:rFonts w:cs="ＭＳ 明朝" w:hint="eastAsia"/>
          <w:lang w:eastAsia="zh-CN"/>
        </w:rPr>
        <w:t>）</w:t>
      </w:r>
    </w:p>
    <w:p w:rsidR="00B838C5" w:rsidRDefault="00B838C5" w:rsidP="00A67651">
      <w:pPr>
        <w:ind w:leftChars="100" w:left="210"/>
        <w:rPr>
          <w:rFonts w:cs="Times New Roman"/>
        </w:rPr>
      </w:pPr>
      <w:r>
        <w:rPr>
          <w:rFonts w:cs="ＭＳ 明朝" w:hint="eastAsia"/>
          <w:lang w:eastAsia="zh-CN"/>
        </w:rPr>
        <w:t xml:space="preserve">　　</w:t>
      </w:r>
      <w:r>
        <w:rPr>
          <w:rFonts w:cs="ＭＳ 明朝" w:hint="eastAsia"/>
        </w:rPr>
        <w:t>共催：</w:t>
      </w:r>
      <w:r w:rsidRPr="00E52421">
        <w:t>NPO</w:t>
      </w:r>
      <w:r w:rsidRPr="00E52421">
        <w:rPr>
          <w:rFonts w:cs="ＭＳ 明朝" w:hint="eastAsia"/>
        </w:rPr>
        <w:t>知的資源イニシアティブ（</w:t>
      </w:r>
      <w:r w:rsidRPr="00E52421">
        <w:t>IRI</w:t>
      </w:r>
      <w:r w:rsidRPr="00E52421">
        <w:rPr>
          <w:rFonts w:cs="ＭＳ 明朝" w:hint="eastAsia"/>
        </w:rPr>
        <w:t>）</w:t>
      </w:r>
    </w:p>
    <w:p w:rsidR="00B838C5" w:rsidRDefault="00B838C5" w:rsidP="001100CB">
      <w:pPr>
        <w:ind w:firstLineChars="300" w:firstLine="630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>協力：株式会社内田洋行</w:t>
      </w:r>
    </w:p>
    <w:p w:rsidR="00B838C5" w:rsidRDefault="00B838C5" w:rsidP="00FD6559">
      <w:pPr>
        <w:widowControl/>
        <w:jc w:val="left"/>
        <w:rPr>
          <w:rFonts w:cs="Times New Roman"/>
          <w:lang w:eastAsia="zh-CN"/>
        </w:rPr>
      </w:pPr>
    </w:p>
    <w:p w:rsidR="00B838C5" w:rsidRDefault="00B838C5" w:rsidP="00FD6559">
      <w:pPr>
        <w:widowControl/>
        <w:jc w:val="left"/>
        <w:rPr>
          <w:rFonts w:cs="Times New Roman"/>
        </w:rPr>
      </w:pPr>
      <w:r>
        <w:rPr>
          <w:rFonts w:cs="ＭＳ 明朝" w:hint="eastAsia"/>
        </w:rPr>
        <w:t>９．プログラム内容</w:t>
      </w:r>
    </w:p>
    <w:p w:rsidR="00B838C5" w:rsidRDefault="00B838C5" w:rsidP="009C77F7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テーマ：「各立場からの事例等発表＿その課題と解決策や今後に関して」</w:t>
      </w:r>
    </w:p>
    <w:p w:rsidR="00B838C5" w:rsidRDefault="00B838C5" w:rsidP="009C77F7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※以下、ご登壇者やその内容等は、セミナー開催</w:t>
      </w:r>
      <w:r>
        <w:t>10</w:t>
      </w:r>
      <w:r>
        <w:rPr>
          <w:rFonts w:cs="ＭＳ 明朝" w:hint="eastAsia"/>
        </w:rPr>
        <w:t>日前くらいまでに決定後、再度</w:t>
      </w:r>
    </w:p>
    <w:p w:rsidR="00B838C5" w:rsidRDefault="00B838C5" w:rsidP="00E648CB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告知させて頂きます。</w:t>
      </w:r>
    </w:p>
    <w:p w:rsidR="00B838C5" w:rsidRDefault="00B838C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１）セミナーの趣旨とご挨拶</w:t>
      </w:r>
      <w:r w:rsidRPr="00E47FDF">
        <w:rPr>
          <w:rFonts w:cs="ＭＳ 明朝" w:hint="eastAsia"/>
        </w:rPr>
        <w:t>（</w:t>
      </w:r>
      <w:r w:rsidRPr="00E47FDF">
        <w:t>13:30-13:</w:t>
      </w:r>
      <w:r>
        <w:t>40</w:t>
      </w:r>
      <w:r w:rsidRPr="00E47FDF">
        <w:rPr>
          <w:rFonts w:cs="ＭＳ 明朝" w:hint="eastAsia"/>
        </w:rPr>
        <w:t>）（</w:t>
      </w:r>
      <w:r>
        <w:t>10</w:t>
      </w:r>
      <w:r w:rsidRPr="00E47FDF">
        <w:rPr>
          <w:rFonts w:cs="ＭＳ 明朝" w:hint="eastAsia"/>
        </w:rPr>
        <w:t>分）</w:t>
      </w:r>
    </w:p>
    <w:p w:rsidR="00B838C5" w:rsidRDefault="00B838C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</w:t>
      </w:r>
      <w:r w:rsidRPr="00E47FDF">
        <w:t>ELPC</w:t>
      </w:r>
      <w:r w:rsidRPr="00E47FDF">
        <w:rPr>
          <w:rFonts w:cs="ＭＳ 明朝" w:hint="eastAsia"/>
        </w:rPr>
        <w:t>代表</w:t>
      </w:r>
      <w:r>
        <w:rPr>
          <w:rFonts w:cs="ＭＳ 明朝" w:hint="eastAsia"/>
        </w:rPr>
        <w:t xml:space="preserve">　</w:t>
      </w:r>
      <w:r w:rsidRPr="00E47FDF">
        <w:rPr>
          <w:rFonts w:cs="ＭＳ 明朝" w:hint="eastAsia"/>
        </w:rPr>
        <w:t>山崎博樹</w:t>
      </w:r>
      <w:r>
        <w:rPr>
          <w:rFonts w:cs="ＭＳ 明朝" w:hint="eastAsia"/>
        </w:rPr>
        <w:t>／</w:t>
      </w:r>
      <w:r w:rsidRPr="009D402C">
        <w:t>IRI</w:t>
      </w:r>
      <w:r w:rsidRPr="009D402C">
        <w:rPr>
          <w:rFonts w:cs="ＭＳ 明朝" w:hint="eastAsia"/>
        </w:rPr>
        <w:t>代表理事　高山正也</w:t>
      </w:r>
    </w:p>
    <w:p w:rsidR="00B838C5" w:rsidRDefault="00B838C5" w:rsidP="00E47FDF">
      <w:pPr>
        <w:ind w:firstLineChars="100" w:firstLine="210"/>
        <w:jc w:val="left"/>
      </w:pPr>
      <w:r>
        <w:rPr>
          <w:rFonts w:cs="ＭＳ 明朝" w:hint="eastAsia"/>
        </w:rPr>
        <w:t>２）本日のプログラム概要説明と配布資料の確認等（</w:t>
      </w:r>
      <w:r>
        <w:t>13:40-13:45</w:t>
      </w:r>
      <w:r>
        <w:rPr>
          <w:rFonts w:cs="ＭＳ 明朝" w:hint="eastAsia"/>
        </w:rPr>
        <w:t>）</w:t>
      </w:r>
      <w:r>
        <w:t>(5</w:t>
      </w:r>
      <w:r>
        <w:rPr>
          <w:rFonts w:cs="ＭＳ 明朝" w:hint="eastAsia"/>
        </w:rPr>
        <w:t>分</w:t>
      </w:r>
      <w:r>
        <w:t>)</w:t>
      </w:r>
    </w:p>
    <w:p w:rsidR="00B838C5" w:rsidRDefault="00B838C5" w:rsidP="009C77F7">
      <w:pPr>
        <w:ind w:firstLineChars="400" w:firstLine="840"/>
        <w:jc w:val="left"/>
        <w:rPr>
          <w:rFonts w:cs="Times New Roman"/>
        </w:rPr>
      </w:pPr>
      <w:r>
        <w:rPr>
          <w:rFonts w:cs="ＭＳ 明朝" w:hint="eastAsia"/>
        </w:rPr>
        <w:t>：</w:t>
      </w:r>
      <w:r>
        <w:t>ELPC/IRI</w:t>
      </w:r>
      <w:r>
        <w:rPr>
          <w:rFonts w:cs="ＭＳ 明朝" w:hint="eastAsia"/>
        </w:rPr>
        <w:t>事務局より</w:t>
      </w:r>
    </w:p>
    <w:p w:rsidR="00B838C5" w:rsidRDefault="00B838C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３）公共図書館の立場から（</w:t>
      </w:r>
      <w:r>
        <w:t>13:45-14:05</w:t>
      </w:r>
      <w:r>
        <w:rPr>
          <w:rFonts w:cs="ＭＳ 明朝" w:hint="eastAsia"/>
        </w:rPr>
        <w:t>）</w:t>
      </w:r>
    </w:p>
    <w:p w:rsidR="00B838C5" w:rsidRDefault="00B838C5" w:rsidP="00E648C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Pr="00E648CB">
        <w:rPr>
          <w:rFonts w:cs="ＭＳ 明朝" w:hint="eastAsia"/>
        </w:rPr>
        <w:t>：</w:t>
      </w:r>
      <w:r w:rsidRPr="00E648CB">
        <w:t>ELPC</w:t>
      </w:r>
      <w:r w:rsidRPr="00E648CB">
        <w:rPr>
          <w:rFonts w:cs="ＭＳ 明朝" w:hint="eastAsia"/>
        </w:rPr>
        <w:t>代表　秋田県立図書館　副館長　山崎博樹</w:t>
      </w:r>
      <w:r>
        <w:rPr>
          <w:rFonts w:cs="ＭＳ 明朝" w:hint="eastAsia"/>
        </w:rPr>
        <w:t>（</w:t>
      </w:r>
      <w:r>
        <w:t>20</w:t>
      </w:r>
      <w:r>
        <w:rPr>
          <w:rFonts w:cs="ＭＳ 明朝" w:hint="eastAsia"/>
        </w:rPr>
        <w:t>分）</w:t>
      </w:r>
    </w:p>
    <w:p w:rsidR="00B838C5" w:rsidRDefault="00B838C5" w:rsidP="00DD6B3E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４）大学図書館の立場から（</w:t>
      </w:r>
      <w:r>
        <w:t>14:05-14:25</w:t>
      </w:r>
      <w:r>
        <w:rPr>
          <w:rFonts w:cs="ＭＳ 明朝" w:hint="eastAsia"/>
        </w:rPr>
        <w:t>）</w:t>
      </w:r>
    </w:p>
    <w:p w:rsidR="00B838C5" w:rsidRDefault="00B838C5" w:rsidP="00E52421">
      <w:pPr>
        <w:ind w:firstLineChars="100" w:firstLine="210"/>
        <w:jc w:val="left"/>
        <w:rPr>
          <w:rFonts w:cs="Times New Roman"/>
          <w:lang w:eastAsia="zh-CN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lang w:eastAsia="zh-CN"/>
        </w:rPr>
        <w:t>：交渉中＿大学図書館関係者</w:t>
      </w:r>
      <w:r w:rsidRPr="005F696D">
        <w:rPr>
          <w:rFonts w:cs="ＭＳ 明朝" w:hint="eastAsia"/>
          <w:lang w:eastAsia="zh-CN"/>
        </w:rPr>
        <w:t>（</w:t>
      </w:r>
      <w:r w:rsidRPr="005F696D">
        <w:rPr>
          <w:lang w:eastAsia="zh-CN"/>
        </w:rPr>
        <w:t>20</w:t>
      </w:r>
      <w:r w:rsidRPr="005F696D">
        <w:rPr>
          <w:rFonts w:cs="ＭＳ 明朝" w:hint="eastAsia"/>
          <w:lang w:eastAsia="zh-CN"/>
        </w:rPr>
        <w:t>分）</w:t>
      </w:r>
    </w:p>
    <w:p w:rsidR="00B838C5" w:rsidRDefault="00B838C5" w:rsidP="00DD6B3E">
      <w:pPr>
        <w:jc w:val="left"/>
        <w:rPr>
          <w:rFonts w:cs="Times New Roman"/>
        </w:rPr>
      </w:pPr>
      <w:r>
        <w:rPr>
          <w:lang w:eastAsia="zh-CN"/>
        </w:rPr>
        <w:t xml:space="preserve">  </w:t>
      </w:r>
      <w:r>
        <w:rPr>
          <w:rFonts w:cs="ＭＳ 明朝" w:hint="eastAsia"/>
        </w:rPr>
        <w:t>５）公共図書館、学校図書館に求められること（</w:t>
      </w:r>
      <w:r>
        <w:t>14:25-14:45</w:t>
      </w:r>
      <w:r>
        <w:rPr>
          <w:rFonts w:cs="ＭＳ 明朝" w:hint="eastAsia"/>
        </w:rPr>
        <w:t>）</w:t>
      </w:r>
    </w:p>
    <w:p w:rsidR="00B838C5" w:rsidRDefault="00B838C5" w:rsidP="00DD6B3E">
      <w:pPr>
        <w:jc w:val="left"/>
        <w:rPr>
          <w:rFonts w:cs="Times New Roman"/>
          <w:lang w:eastAsia="zh-CN"/>
        </w:rPr>
      </w:pPr>
      <w:r>
        <w:rPr>
          <w:rFonts w:cs="ＭＳ 明朝" w:hint="eastAsia"/>
        </w:rPr>
        <w:t xml:space="preserve">　　　　</w:t>
      </w:r>
      <w:r w:rsidRPr="00E648CB">
        <w:rPr>
          <w:rFonts w:cs="ＭＳ 明朝" w:hint="eastAsia"/>
          <w:lang w:eastAsia="zh-CN"/>
        </w:rPr>
        <w:t>：</w:t>
      </w:r>
      <w:r w:rsidRPr="00E648CB">
        <w:rPr>
          <w:lang w:eastAsia="zh-CN"/>
        </w:rPr>
        <w:t>IRI</w:t>
      </w:r>
      <w:r w:rsidRPr="00E648CB">
        <w:rPr>
          <w:rFonts w:cs="ＭＳ 明朝" w:hint="eastAsia"/>
          <w:lang w:eastAsia="zh-CN"/>
        </w:rPr>
        <w:t>代表理事　元国立公文書館館長　高山正也</w:t>
      </w:r>
      <w:r>
        <w:rPr>
          <w:rFonts w:cs="ＭＳ 明朝" w:hint="eastAsia"/>
          <w:lang w:eastAsia="zh-CN"/>
        </w:rPr>
        <w:t>（</w:t>
      </w:r>
      <w:r>
        <w:rPr>
          <w:lang w:eastAsia="zh-CN"/>
        </w:rPr>
        <w:t>20</w:t>
      </w:r>
      <w:r>
        <w:rPr>
          <w:rFonts w:cs="ＭＳ 明朝" w:hint="eastAsia"/>
          <w:lang w:eastAsia="zh-CN"/>
        </w:rPr>
        <w:t>分）</w:t>
      </w:r>
    </w:p>
    <w:p w:rsidR="00B838C5" w:rsidRDefault="00B838C5" w:rsidP="00E52421">
      <w:pPr>
        <w:jc w:val="left"/>
        <w:rPr>
          <w:rFonts w:cs="Times New Roman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＊＊＊＊　休憩（</w:t>
      </w:r>
      <w:r>
        <w:rPr>
          <w:lang w:eastAsia="zh-CN"/>
        </w:rPr>
        <w:t>10</w:t>
      </w:r>
      <w:r>
        <w:rPr>
          <w:rFonts w:cs="ＭＳ 明朝" w:hint="eastAsia"/>
          <w:lang w:eastAsia="zh-CN"/>
        </w:rPr>
        <w:t>分）　＊＊＊＊</w:t>
      </w:r>
    </w:p>
    <w:p w:rsidR="00B838C5" w:rsidRDefault="00B838C5" w:rsidP="00E648CB">
      <w:pPr>
        <w:jc w:val="left"/>
        <w:rPr>
          <w:rFonts w:cs="Times New Roman"/>
        </w:rPr>
      </w:pP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</w:rPr>
        <w:t>６）国の対応や動向等（</w:t>
      </w:r>
      <w:r>
        <w:t>15:55-16:15</w:t>
      </w:r>
      <w:r>
        <w:rPr>
          <w:rFonts w:cs="ＭＳ 明朝" w:hint="eastAsia"/>
        </w:rPr>
        <w:t>）</w:t>
      </w:r>
      <w:r w:rsidRPr="00C64644">
        <w:rPr>
          <w:rFonts w:cs="ＭＳ 明朝" w:hint="eastAsia"/>
        </w:rPr>
        <w:t>（</w:t>
      </w:r>
      <w:r>
        <w:t>2</w:t>
      </w:r>
      <w:r w:rsidRPr="00C64644">
        <w:t>0</w:t>
      </w:r>
      <w:r w:rsidRPr="00C64644">
        <w:rPr>
          <w:rFonts w:cs="ＭＳ 明朝" w:hint="eastAsia"/>
        </w:rPr>
        <w:t>分）</w:t>
      </w:r>
    </w:p>
    <w:p w:rsidR="00B838C5" w:rsidRDefault="00B838C5" w:rsidP="00E648C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：交渉中</w:t>
      </w:r>
    </w:p>
    <w:p w:rsidR="00B838C5" w:rsidRDefault="00B838C5" w:rsidP="0077037E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７）出版社の立場から（</w:t>
      </w:r>
      <w:r>
        <w:t>16:15-16:55</w:t>
      </w:r>
      <w:r>
        <w:rPr>
          <w:rFonts w:cs="ＭＳ 明朝" w:hint="eastAsia"/>
        </w:rPr>
        <w:t>）</w:t>
      </w:r>
    </w:p>
    <w:p w:rsidR="00B838C5" w:rsidRDefault="00B838C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Pr="00E648CB">
        <w:rPr>
          <w:rFonts w:cs="ＭＳ 明朝" w:hint="eastAsia"/>
        </w:rPr>
        <w:t>：ダイヤモンド社　取締役　坪井賢一</w:t>
      </w:r>
      <w:r w:rsidRPr="00C64644">
        <w:rPr>
          <w:rFonts w:cs="ＭＳ 明朝" w:hint="eastAsia"/>
        </w:rPr>
        <w:t>（</w:t>
      </w:r>
      <w:r w:rsidRPr="00C64644">
        <w:t>20</w:t>
      </w:r>
      <w:r w:rsidRPr="00C64644">
        <w:rPr>
          <w:rFonts w:cs="ＭＳ 明朝" w:hint="eastAsia"/>
        </w:rPr>
        <w:t>分）</w:t>
      </w:r>
    </w:p>
    <w:p w:rsidR="00B838C5" w:rsidRPr="00DD6B3E" w:rsidRDefault="00B838C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：交渉中</w:t>
      </w:r>
      <w:r w:rsidRPr="00DD6B3E">
        <w:rPr>
          <w:rFonts w:cs="ＭＳ 明朝" w:hint="eastAsia"/>
        </w:rPr>
        <w:t>（</w:t>
      </w:r>
      <w:r w:rsidRPr="00DD6B3E">
        <w:t>20</w:t>
      </w:r>
      <w:r w:rsidRPr="00DD6B3E">
        <w:rPr>
          <w:rFonts w:cs="ＭＳ 明朝" w:hint="eastAsia"/>
        </w:rPr>
        <w:t>分）</w:t>
      </w:r>
    </w:p>
    <w:p w:rsidR="00B838C5" w:rsidRDefault="00B838C5" w:rsidP="00835DEB">
      <w:pPr>
        <w:jc w:val="left"/>
        <w:rPr>
          <w:rFonts w:cs="Times New Roman"/>
        </w:rPr>
      </w:pPr>
      <w:r w:rsidRPr="005F696D">
        <w:rPr>
          <w:rFonts w:cs="ＭＳ 明朝" w:hint="eastAsia"/>
        </w:rPr>
        <w:t xml:space="preserve">　</w:t>
      </w:r>
      <w:r>
        <w:rPr>
          <w:rFonts w:cs="ＭＳ 明朝" w:hint="eastAsia"/>
        </w:rPr>
        <w:t>８</w:t>
      </w:r>
      <w:r w:rsidRPr="005F696D">
        <w:rPr>
          <w:rFonts w:cs="ＭＳ 明朝" w:hint="eastAsia"/>
        </w:rPr>
        <w:t>）</w:t>
      </w:r>
      <w:r>
        <w:rPr>
          <w:rFonts w:cs="ＭＳ 明朝" w:hint="eastAsia"/>
        </w:rPr>
        <w:t>パネルディスカッション</w:t>
      </w:r>
      <w:r w:rsidRPr="00835DEB">
        <w:rPr>
          <w:rFonts w:cs="ＭＳ 明朝" w:hint="eastAsia"/>
        </w:rPr>
        <w:t>（</w:t>
      </w:r>
      <w:r w:rsidRPr="00835DEB">
        <w:t>16:</w:t>
      </w:r>
      <w:r>
        <w:t>55</w:t>
      </w:r>
      <w:r w:rsidRPr="00835DEB">
        <w:t>-16:</w:t>
      </w:r>
      <w:r>
        <w:t>4</w:t>
      </w:r>
      <w:r w:rsidRPr="00835DEB">
        <w:t>5</w:t>
      </w:r>
      <w:r w:rsidRPr="00835DEB">
        <w:rPr>
          <w:rFonts w:cs="ＭＳ 明朝" w:hint="eastAsia"/>
        </w:rPr>
        <w:t>）</w:t>
      </w:r>
      <w:r>
        <w:rPr>
          <w:rFonts w:cs="ＭＳ 明朝" w:hint="eastAsia"/>
        </w:rPr>
        <w:t>（</w:t>
      </w:r>
      <w:r>
        <w:t>50</w:t>
      </w:r>
      <w:r>
        <w:rPr>
          <w:rFonts w:cs="ＭＳ 明朝" w:hint="eastAsia"/>
        </w:rPr>
        <w:t>分）</w:t>
      </w:r>
    </w:p>
    <w:p w:rsidR="00B838C5" w:rsidRDefault="00B838C5" w:rsidP="00835DEB">
      <w:pPr>
        <w:jc w:val="left"/>
        <w:rPr>
          <w:rFonts w:cs="Times New Roman"/>
          <w:lang w:eastAsia="zh-CN"/>
        </w:rPr>
      </w:pPr>
      <w:r>
        <w:t xml:space="preserve"> 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CN"/>
        </w:rPr>
        <w:t>：上記参加者等　　＊進行：検討中</w:t>
      </w:r>
    </w:p>
    <w:p w:rsidR="00B838C5" w:rsidRDefault="00B838C5" w:rsidP="00E52421">
      <w:pPr>
        <w:jc w:val="left"/>
        <w:rPr>
          <w:rFonts w:cs="Times New Roman"/>
        </w:rPr>
      </w:pP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</w:rPr>
        <w:t>９）事務局からのお知らせ（懇親会のお知らせ等）</w:t>
      </w:r>
    </w:p>
    <w:p w:rsidR="00B838C5" w:rsidRDefault="00B838C5" w:rsidP="00E52421">
      <w:pPr>
        <w:jc w:val="left"/>
        <w:rPr>
          <w:rFonts w:cs="Times New Roman"/>
        </w:rPr>
      </w:pPr>
    </w:p>
    <w:p w:rsidR="00B838C5" w:rsidRDefault="00B838C5" w:rsidP="00E52421">
      <w:pPr>
        <w:jc w:val="left"/>
        <w:rPr>
          <w:rFonts w:cs="Times New Roman"/>
        </w:rPr>
      </w:pPr>
      <w:r>
        <w:t>10</w:t>
      </w:r>
      <w:r>
        <w:rPr>
          <w:rFonts w:cs="ＭＳ 明朝" w:hint="eastAsia"/>
        </w:rPr>
        <w:t>．懇親会</w:t>
      </w:r>
    </w:p>
    <w:p w:rsidR="00B838C5" w:rsidRDefault="00B838C5" w:rsidP="00835DE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同日１７時～同セミナー会場にて、懇親会を開催いたします。</w:t>
      </w:r>
    </w:p>
    <w:p w:rsidR="00B838C5" w:rsidRDefault="00B838C5" w:rsidP="00835DE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（終了は１９時半を予定）</w:t>
      </w:r>
    </w:p>
    <w:p w:rsidR="00B838C5" w:rsidRPr="000F3CC3" w:rsidRDefault="00B838C5" w:rsidP="00835DE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皆様ふるってご参加くださいますようお願い申し上げます。</w:t>
      </w:r>
    </w:p>
    <w:p w:rsidR="00B838C5" w:rsidRPr="007C3B49" w:rsidRDefault="00B838C5" w:rsidP="00925B3D">
      <w:pPr>
        <w:pStyle w:val="ListParagraph"/>
        <w:ind w:leftChars="471" w:left="989"/>
        <w:jc w:val="right"/>
        <w:rPr>
          <w:rFonts w:cs="Times New Roman"/>
        </w:rPr>
      </w:pPr>
      <w:r>
        <w:rPr>
          <w:rFonts w:cs="ＭＳ 明朝" w:hint="eastAsia"/>
        </w:rPr>
        <w:t>以上</w:t>
      </w:r>
    </w:p>
    <w:sectPr w:rsidR="00B838C5" w:rsidRPr="007C3B49" w:rsidSect="00F064AE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C5" w:rsidRDefault="00B838C5" w:rsidP="002E0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38C5" w:rsidRDefault="00B838C5" w:rsidP="002E03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C5" w:rsidRDefault="00B838C5" w:rsidP="002E03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38C5" w:rsidRDefault="00B838C5" w:rsidP="002E03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C5" w:rsidRDefault="00B838C5" w:rsidP="00FD6559">
    <w:pPr>
      <w:pStyle w:val="Header"/>
      <w:jc w:val="right"/>
      <w:rPr>
        <w:rFonts w:cs="Times New Roman"/>
      </w:rPr>
    </w:pPr>
    <w:r>
      <w:t>2013/9</w:t>
    </w:r>
    <w:r>
      <w:rPr>
        <w:rFonts w:cs="ＭＳ 明朝" w:hint="eastAsia"/>
      </w:rPr>
      <w:t>月</w:t>
    </w:r>
  </w:p>
  <w:p w:rsidR="00B838C5" w:rsidRDefault="00B838C5" w:rsidP="00FD6559">
    <w:pPr>
      <w:pStyle w:val="Header"/>
      <w:jc w:val="right"/>
      <w:rPr>
        <w:rFonts w:cs="Times New Roman"/>
      </w:rPr>
    </w:pPr>
    <w:r>
      <w:rPr>
        <w:rFonts w:cs="ＭＳ 明朝" w:hint="eastAsia"/>
      </w:rPr>
      <w:t>作成：</w:t>
    </w:r>
    <w:r>
      <w:t xml:space="preserve">ELPC/IRI </w:t>
    </w:r>
    <w:r>
      <w:rPr>
        <w:rFonts w:cs="ＭＳ 明朝" w:hint="eastAsia"/>
      </w:rPr>
      <w:t>事務局</w:t>
    </w:r>
  </w:p>
  <w:p w:rsidR="00B838C5" w:rsidRDefault="00B838C5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8CF"/>
    <w:multiLevelType w:val="hybridMultilevel"/>
    <w:tmpl w:val="0FB01EDE"/>
    <w:lvl w:ilvl="0" w:tplc="8EA4A4EA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E81A55"/>
    <w:multiLevelType w:val="hybridMultilevel"/>
    <w:tmpl w:val="B510C8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975607B"/>
    <w:multiLevelType w:val="hybridMultilevel"/>
    <w:tmpl w:val="11E863EA"/>
    <w:lvl w:ilvl="0" w:tplc="F8B61E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B2B7DA3"/>
    <w:multiLevelType w:val="hybridMultilevel"/>
    <w:tmpl w:val="87E00502"/>
    <w:lvl w:ilvl="0" w:tplc="B498CB62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7318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0F5605"/>
    <w:multiLevelType w:val="hybridMultilevel"/>
    <w:tmpl w:val="CCC06D06"/>
    <w:lvl w:ilvl="0" w:tplc="402E9BB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63981"/>
    <w:multiLevelType w:val="hybridMultilevel"/>
    <w:tmpl w:val="5B02EE30"/>
    <w:lvl w:ilvl="0" w:tplc="23B2E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1D"/>
    <w:rsid w:val="00074406"/>
    <w:rsid w:val="000768BF"/>
    <w:rsid w:val="000855B2"/>
    <w:rsid w:val="000A0206"/>
    <w:rsid w:val="000B5C1F"/>
    <w:rsid w:val="000C6905"/>
    <w:rsid w:val="000F3CC3"/>
    <w:rsid w:val="0010376B"/>
    <w:rsid w:val="00105B04"/>
    <w:rsid w:val="001100CB"/>
    <w:rsid w:val="001553FC"/>
    <w:rsid w:val="001B3A1C"/>
    <w:rsid w:val="001D398C"/>
    <w:rsid w:val="00215E3E"/>
    <w:rsid w:val="002301F6"/>
    <w:rsid w:val="00235BC9"/>
    <w:rsid w:val="002606C4"/>
    <w:rsid w:val="00293C86"/>
    <w:rsid w:val="002A2393"/>
    <w:rsid w:val="002B0FE3"/>
    <w:rsid w:val="002D2775"/>
    <w:rsid w:val="002E0343"/>
    <w:rsid w:val="002F4D2C"/>
    <w:rsid w:val="00350FEC"/>
    <w:rsid w:val="00365A2E"/>
    <w:rsid w:val="003A0ACB"/>
    <w:rsid w:val="003E2647"/>
    <w:rsid w:val="0047666B"/>
    <w:rsid w:val="004A7FA8"/>
    <w:rsid w:val="004B7816"/>
    <w:rsid w:val="004C2CA6"/>
    <w:rsid w:val="004D6385"/>
    <w:rsid w:val="004F25B8"/>
    <w:rsid w:val="00522507"/>
    <w:rsid w:val="0057483E"/>
    <w:rsid w:val="005B1ADD"/>
    <w:rsid w:val="005F696D"/>
    <w:rsid w:val="00604B10"/>
    <w:rsid w:val="00613693"/>
    <w:rsid w:val="00635BA3"/>
    <w:rsid w:val="00644DA3"/>
    <w:rsid w:val="00665BF4"/>
    <w:rsid w:val="00670530"/>
    <w:rsid w:val="00675785"/>
    <w:rsid w:val="00680068"/>
    <w:rsid w:val="006934A3"/>
    <w:rsid w:val="006A5B5A"/>
    <w:rsid w:val="006D1AB9"/>
    <w:rsid w:val="00712E3F"/>
    <w:rsid w:val="007411D6"/>
    <w:rsid w:val="0077037E"/>
    <w:rsid w:val="007C3B49"/>
    <w:rsid w:val="007C4A7B"/>
    <w:rsid w:val="007C7946"/>
    <w:rsid w:val="007F3C26"/>
    <w:rsid w:val="00835DEB"/>
    <w:rsid w:val="00864551"/>
    <w:rsid w:val="00880F18"/>
    <w:rsid w:val="008D0F80"/>
    <w:rsid w:val="008D550B"/>
    <w:rsid w:val="008F5567"/>
    <w:rsid w:val="00917329"/>
    <w:rsid w:val="00925857"/>
    <w:rsid w:val="00925B3D"/>
    <w:rsid w:val="009339CF"/>
    <w:rsid w:val="0093670C"/>
    <w:rsid w:val="00942C0F"/>
    <w:rsid w:val="00961D44"/>
    <w:rsid w:val="009639DC"/>
    <w:rsid w:val="0098690B"/>
    <w:rsid w:val="0099432E"/>
    <w:rsid w:val="009C02F7"/>
    <w:rsid w:val="009C77F7"/>
    <w:rsid w:val="009D3418"/>
    <w:rsid w:val="009D402C"/>
    <w:rsid w:val="009E1DF8"/>
    <w:rsid w:val="009E4844"/>
    <w:rsid w:val="009F3D71"/>
    <w:rsid w:val="00A01B52"/>
    <w:rsid w:val="00A201C4"/>
    <w:rsid w:val="00A2441D"/>
    <w:rsid w:val="00A67651"/>
    <w:rsid w:val="00AA040B"/>
    <w:rsid w:val="00AA5851"/>
    <w:rsid w:val="00AD05F2"/>
    <w:rsid w:val="00AE35D9"/>
    <w:rsid w:val="00AF6C88"/>
    <w:rsid w:val="00B022B9"/>
    <w:rsid w:val="00B346FB"/>
    <w:rsid w:val="00B402F0"/>
    <w:rsid w:val="00B419A6"/>
    <w:rsid w:val="00B51C35"/>
    <w:rsid w:val="00B575A9"/>
    <w:rsid w:val="00B576AB"/>
    <w:rsid w:val="00B838C5"/>
    <w:rsid w:val="00BA1C02"/>
    <w:rsid w:val="00BB384F"/>
    <w:rsid w:val="00BC0666"/>
    <w:rsid w:val="00C134BC"/>
    <w:rsid w:val="00C145F8"/>
    <w:rsid w:val="00C64644"/>
    <w:rsid w:val="00C72232"/>
    <w:rsid w:val="00D020BE"/>
    <w:rsid w:val="00D03010"/>
    <w:rsid w:val="00D32A87"/>
    <w:rsid w:val="00D3455C"/>
    <w:rsid w:val="00D505FD"/>
    <w:rsid w:val="00D651C9"/>
    <w:rsid w:val="00D76DCF"/>
    <w:rsid w:val="00DA6C4F"/>
    <w:rsid w:val="00DD6B3E"/>
    <w:rsid w:val="00E158C0"/>
    <w:rsid w:val="00E34D6C"/>
    <w:rsid w:val="00E44AB8"/>
    <w:rsid w:val="00E47FDF"/>
    <w:rsid w:val="00E52421"/>
    <w:rsid w:val="00E648CB"/>
    <w:rsid w:val="00E85A1B"/>
    <w:rsid w:val="00EA4C66"/>
    <w:rsid w:val="00EE7DC5"/>
    <w:rsid w:val="00EF092F"/>
    <w:rsid w:val="00EF11D8"/>
    <w:rsid w:val="00F064AE"/>
    <w:rsid w:val="00F37A28"/>
    <w:rsid w:val="00F411D2"/>
    <w:rsid w:val="00F53FC2"/>
    <w:rsid w:val="00F73437"/>
    <w:rsid w:val="00F82181"/>
    <w:rsid w:val="00FD6559"/>
    <w:rsid w:val="00FE20A5"/>
    <w:rsid w:val="00FE7B81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05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41D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2E03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0343"/>
  </w:style>
  <w:style w:type="paragraph" w:styleId="Footer">
    <w:name w:val="footer"/>
    <w:basedOn w:val="Normal"/>
    <w:link w:val="FooterChar"/>
    <w:uiPriority w:val="99"/>
    <w:rsid w:val="002E03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0343"/>
  </w:style>
  <w:style w:type="paragraph" w:styleId="BalloonText">
    <w:name w:val="Balloon Text"/>
    <w:basedOn w:val="Normal"/>
    <w:link w:val="BalloonTextChar"/>
    <w:uiPriority w:val="99"/>
    <w:semiHidden/>
    <w:rsid w:val="002E0343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43"/>
    <w:rPr>
      <w:rFonts w:ascii="Arial" w:eastAsia="ＭＳ ゴシック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6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-ne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mehw.org/elp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mehw.org/elp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ida.co.jp/company/showroom/canv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307</Words>
  <Characters>1752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jugemu002</dc:creator>
  <cp:keywords/>
  <dc:description/>
  <cp:lastModifiedBy>P003</cp:lastModifiedBy>
  <cp:revision>10</cp:revision>
  <cp:lastPrinted>2012-09-26T04:02:00Z</cp:lastPrinted>
  <dcterms:created xsi:type="dcterms:W3CDTF">2013-09-17T07:52:00Z</dcterms:created>
  <dcterms:modified xsi:type="dcterms:W3CDTF">2013-09-18T04:46:00Z</dcterms:modified>
</cp:coreProperties>
</file>